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CFCFC"/>
        <w:spacing w:before="300" w:beforeAutospacing="0" w:after="150" w:afterAutospacing="0" w:line="17" w:lineRule="atLeast"/>
        <w:ind w:lef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CFCFC"/>
        </w:rPr>
        <w:t>关于做好2016-2017学年度研究生校级先进集体评选工作的通知</w:t>
      </w:r>
    </w:p>
    <w:p>
      <w:pPr>
        <w:keepNext w:val="0"/>
        <w:keepLines w:val="0"/>
        <w:widowControl/>
        <w:suppressLineNumbers w:val="0"/>
        <w:pBdr>
          <w:bottom w:val="single" w:color="DDDDDD" w:sz="6" w:space="6"/>
        </w:pBdr>
        <w:shd w:val="clear" w:fill="FCFCFC"/>
        <w:ind w:left="0" w:firstLine="0"/>
        <w:jc w:val="center"/>
        <w:rPr>
          <w:rFonts w:ascii="Helvetica" w:hAnsi="Helvetica" w:eastAsia="Helvetica" w:cs="Helvetica"/>
          <w:i w:val="0"/>
          <w:caps w:val="0"/>
          <w:color w:val="87878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878787"/>
          <w:spacing w:val="0"/>
          <w:kern w:val="0"/>
          <w:sz w:val="21"/>
          <w:szCs w:val="21"/>
          <w:shd w:val="clear" w:fill="FCFCFC"/>
          <w:lang w:val="en-US" w:eastAsia="zh-CN" w:bidi="ar"/>
        </w:rPr>
        <w:t>发布时间： 2017/11/05          点击量：1009          来源：学生工作部（处）         作者：学生资助管理中心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kern w:val="0"/>
          <w:sz w:val="21"/>
          <w:szCs w:val="21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kern w:val="0"/>
          <w:sz w:val="21"/>
          <w:szCs w:val="21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为用“中国梦”凝聚强大精神能量，激励我校研究生各集体学习先进、崇尚先进、争当先进，努力成为班风优良、学风浓郁、特色鲜明的集体，推动良好校风、学风建设。学校决定开展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  <w:lang w:val="en-US"/>
        </w:rPr>
        <w:t>2016-2017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学年度研究生校级先进集体评选表彰活动。现将有关事宜通知如下：​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一、评选范围及条件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（一）评选范围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评选对象为全日制研究生集体。各学院（部）以年级或专业为单位进行建设和申报，每个集体人数原则上不少于30人。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（二）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评选条件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1.申报研究生先进集体的基本条件：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1）集体组织健全，班委会与党、团组织分工明确，团结协作，共同营造朝气蓬勃的班集体；以“自我教育、自我管理、自我服务”为原则开展集体的各项工作，工作连贯性好，班级建设举措具创新性与实效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（2）班干部认真负责、积极肯干，齐心协力，以身作则；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（3）全体研究生自觉遵守国家法律法规和学校规章制度，自觉服从学校、学院（部）的教育管理，无违法、违纪现象；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（4）全体研究生积极上进，积极参加政治理论学习和思想教育活动；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（5）全体研究生认真完成学习、科研任务，学习风气浓厚，学习勤奋，学风严谨，成绩优良，科研成果丰富；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（6）积极组织开展社会实践和学术、科技文化活动，积极参加校、院组织的集体活动，成绩突出；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（7）学位课程平均成绩优良以上，课程考试补考率低，发表文章人均数和文章质量名列学院（部）前茅；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（8）同学间团结友爱，彼此尊重，互相帮助，关系融洽，宿舍卫生良好；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（9）全体成员参加体育锻炼活动，身心健康。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2.研究生集体有以下情况之一者，不得参加该学年度研究生先进集体评选：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（1）集体受学校、学院（部）通报批评的；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（2）有学生受警告以上处分或党纪处分的；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（3）有学生发生违法、犯罪案件的；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（4）申报先进集体过程中有弄虚作假等行为的；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（5）其他不正当行为的，如学术不端等。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二、评选名额及程序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全校名额共25个，其中由学院（部）直接推荐各1个，经校学生工作委员会审核，等额评选20</w:t>
      </w:r>
      <w:r>
        <w:rPr>
          <w:rFonts w:hint="eastAsia" w:ascii="宋体" w:hAnsi="宋体" w:eastAsia="宋体" w:cs="宋体"/>
          <w:i w:val="0"/>
          <w:caps w:val="0"/>
          <w:color w:val="333333"/>
          <w:spacing w:val="-4"/>
          <w:kern w:val="0"/>
          <w:sz w:val="24"/>
          <w:szCs w:val="24"/>
          <w:shd w:val="clear" w:fill="FCFCFC"/>
          <w:lang w:val="en-US" w:eastAsia="zh-CN" w:bidi="ar"/>
        </w:rPr>
        <w:t>个；另外在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年级或专业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-4"/>
          <w:kern w:val="0"/>
          <w:sz w:val="24"/>
          <w:szCs w:val="24"/>
          <w:shd w:val="clear" w:fill="FCFCFC"/>
          <w:lang w:val="en-US" w:eastAsia="zh-CN" w:bidi="ar"/>
        </w:rPr>
        <w:t>自主申请、学院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（部）推荐各1个的基础上，经全校竞争性展评，差额评选5个。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7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三、表彰和奖励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学校将给评选出的先进集体颁发奖状和奖金，以示表彰。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7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  <w:lang w:val="en-US"/>
        </w:rPr>
        <w:t>四、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评选要求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  <w:lang w:val="en-US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（一）各学院（部）要高度重视研究生评优评先工作，认真组织落实，严格执行自下而上、逐级评选的程序，通过评优工作促进研究生学习、学术风气建设，加强研究生的专业学习、科研训练、能力培养和思想道德修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  <w:lang w:val="en-US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（二）表格内容必须真实，在评选过程中，如有弄虚作假骗取荣誉行为，一经查实，取消荣誉称号，追究相关人员责任。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（三）申报材料报送时间和方式。请各学院（部）于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11月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15日（星期三）下午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16:00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前将纸质版材料（一式一份）报送校学生资助管理中心；电子版材料同时发送到gxsdzzzx@163.com，发送邮件时请在邮件主题和压缩包材料名称均注明“××学院（部）2016-2017学年度研究生校级先进集体评优材料”。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（四）申报材料要求。请参评集体认真填写《广西师范大学2016-2017学年度研究生校级先进集体推荐登记表》（见附件1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）《广西师范大学2016-2017学年度研究生校级先进集体汇总表》（见附件2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）《广西师范大学2016-2017学年度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研究生校级先进集体先进事迹》（见附件3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）。另外参加全校竞争性展评的集体还应附上重点突出、简约明了的PPT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或视频（适应office2010版或暴风影音播放），展评时间不得超过五分钟，要求参加全校竞争性展评的集体代表（限2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人）现场解说。申报材料均须按照附件的样式填写，不可随意变动格式，A4纸双面黑白打印，表格签名处用黑色签名笔填写。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五）请各学院（部）严格按照评选的条件和要求开展工作，上报材料必须按时按质，如果逾期不上交材料或者上交材料不合格则直接取消名额，望各单位高度重视评选工作，严格做好审核和检查工作，保质保量完成评选和推荐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附件：1.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广西师范大学2016-2017学年度研究生校级先进集体推荐登记表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广西师范大学2016-2017学年度研究生校级先进集体汇总表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广西师范大学2016-2017学年度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研究生校级先进集体先进事迹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广西师范大学学生资助管理中心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480"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                                                                                       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2017年11月5日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"http://xgb.gxnu.edu.cn/_upload/article/files/1b/3f/5757edad4513a68ba6a60ca63e02/f9516452-d44c-4c6c-b27a-28898d29d5bd.doc" \t "http://xgb.gxnu.edu.cn/2017/1105/c1054a140327/_blank"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附件1：广西师范大学2016-2017学年度研究生校级先进集体推荐登记表.doc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"http://xgb.gxnu.edu.cn/_upload/article/files/1b/3f/5757edad4513a68ba6a60ca63e02/f5e1859e-fc32-41b3-80c3-f93366403e11.xls" \t "http://xgb.gxnu.edu.cn/2017/1105/c1054a140327/_blank"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附件2：广西师范大学2016-2017学年度研究生校级先进集体汇总表.xls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"http://xgb.gxnu.edu.cn/_upload/article/files/1b/3f/5757edad4513a68ba6a60ca63e02/d973f70f-9c89-41e0-b799-b41c97e692de.doc" \t "http://xgb.gxnu.edu.cn/2017/1105/c1054a140327/_blank"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附件3：广西师范大学2016-2017学年度研究生校级先进集体先进事迹.doc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65CA"/>
    <w:rsid w:val="092265CA"/>
    <w:rsid w:val="3EA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2019-06-23T04:56:00Z</dcterms:created>
  <dc:creator>Administrator</dc:creator>
  <cp:lastModifiedBy>Administrator</cp:lastModifiedBy>
  <dcterms:modified xsi:type="dcterms:W3CDTF">2019-06-23T07:38:19Z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