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CFCFC"/>
        <w:spacing w:before="300" w:beforeAutospacing="0" w:after="150" w:afterAutospacing="0" w:line="17" w:lineRule="atLeast"/>
        <w:ind w:left="0" w:firstLine="0"/>
        <w:jc w:val="center"/>
        <w:rPr>
          <w:rFonts w:hint="eastAsia" w:ascii="黑体" w:hAnsi="黑体" w:eastAsia="黑体" w:cs="黑体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6"/>
          <w:szCs w:val="36"/>
          <w:shd w:val="clear" w:fill="FCFCFC"/>
        </w:rPr>
        <w:t>关于做好我校2018年全区优秀毕业生推荐工作的通知</w:t>
      </w:r>
    </w:p>
    <w:p>
      <w:pPr>
        <w:keepNext w:val="0"/>
        <w:keepLines w:val="0"/>
        <w:widowControl/>
        <w:suppressLineNumbers w:val="0"/>
        <w:pBdr>
          <w:bottom w:val="single" w:color="DDDDDD" w:sz="6" w:space="6"/>
        </w:pBdr>
        <w:shd w:val="clear" w:fill="FCFCFC"/>
        <w:ind w:left="0" w:firstLine="0"/>
        <w:jc w:val="center"/>
        <w:rPr>
          <w:rFonts w:ascii="Helvetica" w:hAnsi="Helvetica" w:eastAsia="Helvetica" w:cs="Helvetica"/>
          <w:i w:val="0"/>
          <w:caps w:val="0"/>
          <w:color w:val="878787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878787"/>
          <w:spacing w:val="0"/>
          <w:kern w:val="0"/>
          <w:sz w:val="21"/>
          <w:szCs w:val="21"/>
          <w:shd w:val="clear" w:fill="FCFCFC"/>
          <w:lang w:val="en-US" w:eastAsia="zh-CN" w:bidi="ar"/>
        </w:rPr>
        <w:t>发布时间： 2018/04/17          点击量：1758          来源：大学生就业指导中心         作者：学工部</w:t>
      </w:r>
    </w:p>
    <w:p>
      <w:pPr>
        <w:keepNext w:val="0"/>
        <w:keepLines w:val="0"/>
        <w:widowControl/>
        <w:suppressLineNumbers w:val="0"/>
        <w:spacing w:before="0" w:beforeAutospacing="0" w:after="156" w:afterAutospacing="0" w:line="420" w:lineRule="atLeast"/>
        <w:ind w:left="0" w:right="0"/>
        <w:jc w:val="center"/>
        <w:rPr>
          <w:rFonts w:hint="default" w:ascii="Times New Roman" w:hAnsi="Times New Roman" w:cs="Times New Roman"/>
          <w:sz w:val="36"/>
          <w:szCs w:val="36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kern w:val="0"/>
          <w:sz w:val="36"/>
          <w:szCs w:val="36"/>
          <w:shd w:val="clear" w:fill="FCFCFC"/>
          <w:lang w:val="en-US" w:eastAsia="zh-CN" w:bidi="ar"/>
        </w:rPr>
        <w:t>关于做好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6"/>
          <w:szCs w:val="36"/>
          <w:shd w:val="clear" w:fill="FCFCFC"/>
          <w:lang w:val="en-US" w:eastAsia="zh-CN" w:bidi="ar"/>
        </w:rPr>
        <w:t>我校2018年全区优秀毕业生推荐工作的通知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各学院（部）：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根据自治区教育厅相关工作的通知精神，结合我校工作实际，现将我校2018届全区普通高等教育优秀毕业生推荐工作的有关事项通知如下：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一、推荐对象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我校2018届全日制应届毕业本科生（含中职升本、专升本）、应届毕业研究生。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二、推荐名额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各学院（部）按附件1中的分配名额进行推荐，多推无效。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三、推荐条件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1.具有坚定正确的政治方向，拥护中国共产党的领导，自觉与党中央保持一致。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2.模范遵守国家的法律法规和学校规章制度，品德优秀，诚信意识较强，学术道德良好，在校期间未受过任何处分。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3.学习勤奋，成绩优异，体质健康达到国家体育锻炼标准。积极参加集体活动和社会实践，具有较强的实践和创新能力。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4.毕业生在校期间必须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u w:val="single"/>
          <w:shd w:val="clear" w:fill="FCFCFC"/>
          <w:lang w:val="en-US" w:eastAsia="zh-CN" w:bidi="ar"/>
        </w:rPr>
        <w:t>每学年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都获得（即三次获得，同一学年获得的奖项只计一次）校级以上（含校级）“三好学生标兵”、“三好学生”、“优秀团支书”、 “十佳团员”、“优秀团干”、“优秀学干”、“优秀党员”、“优秀团员”中的其中一项荣誉, 其他未提及的奖项均不算；不含“国家奖学金”、“国家励志奖学金”、“自治区人民政府奖学金”。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3.专升本专业毕业生以本科入学后成绩起算，至少2次获得上述第4点所要求的表彰奖励。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4.同时获得2018年校级优秀毕业生推荐资格。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5.同等条件下，获得国家奖学金、国家励志奖学金等国家级奖励的毕业生应优先推荐。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四、推荐程序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1.由各学院（部）根据推荐名额和推荐条件进行民主推荐，并将推荐结果上报校大学生就业指导中心复核。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2.学校将审核结果在校内公示5天。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五、材料要求与报送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各学院（部）推荐的区优秀毕业生要按要求填报《2018届广西普通高等教育优秀毕业生登记表》（附件3，A4纸双面打印，一式两份），各学院（部）按要求填报《2018届广西普通高等教育优秀毕业生推荐名单表》（附件2，A4纸打印，提交电子版）。纸质版加盖单位公章后一并上交校大学生就业指导中心，电子版材料于2018年4月23日下午4：00前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4"/>
          <w:szCs w:val="24"/>
          <w:u w:val="none"/>
          <w:shd w:val="clear" w:fill="FCFCFC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4"/>
          <w:szCs w:val="24"/>
          <w:u w:val="none"/>
          <w:shd w:val="clear" w:fill="FCFCFC"/>
          <w:lang w:val="en-US" w:eastAsia="zh-CN" w:bidi="ar"/>
        </w:rPr>
        <w:instrText xml:space="preserve"> HYPERLINK "mailto:%E5%8F%91%E9%80%81%E5%88%B0%E9%82%AE%E7%AE%B1912373182@qq.com" </w:instrTex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4"/>
          <w:szCs w:val="24"/>
          <w:u w:val="none"/>
          <w:shd w:val="clear" w:fill="FCFCFC"/>
          <w:lang w:val="en-US" w:eastAsia="zh-CN" w:bidi="ar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0000FF"/>
          <w:spacing w:val="0"/>
          <w:sz w:val="24"/>
          <w:szCs w:val="24"/>
          <w:u w:val="single"/>
          <w:shd w:val="clear" w:fill="FCFCFC"/>
        </w:rPr>
        <w:t>发送到邮箱912373182@qq.com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4"/>
          <w:szCs w:val="24"/>
          <w:u w:val="none"/>
          <w:shd w:val="clear" w:fill="FCFCFC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，邮件主题及文件命名格式为“XX学院（部）+2018届区优秀毕业生评比材料”。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1.2018届广西普通高等教育优秀毕业生推荐名额分配表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2.2018届广西普通高等教育优秀毕业生推荐名单表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3.2018届广西普通高等教育优秀毕业生登记表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广西师范大学大学生就业指导中心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1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2018年4月17日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160"/>
        <w:jc w:val="both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2018届广西普通高等教育优秀毕业生推荐名额分配表</w:t>
      </w:r>
    </w:p>
    <w:tbl>
      <w:tblPr>
        <w:tblStyle w:val="4"/>
        <w:tblW w:w="92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0"/>
        <w:gridCol w:w="3643"/>
        <w:gridCol w:w="1462"/>
        <w:gridCol w:w="1462"/>
        <w:gridCol w:w="16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11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64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学院（部）</w:t>
            </w:r>
          </w:p>
        </w:tc>
        <w:tc>
          <w:tcPr>
            <w:tcW w:w="29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推荐名额数</w:t>
            </w:r>
          </w:p>
        </w:tc>
        <w:tc>
          <w:tcPr>
            <w:tcW w:w="16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11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本科生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6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文学院/新闻与传播学院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历史文化与旅游学院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马克思主义学院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法学院/政治与公共管理学院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经济管理学院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教育学部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外国语学院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美术学院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3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音乐学院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数学与统计学院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3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物理科学与技术学院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3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化学与药学学院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3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生命科学学院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3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环境与资源学院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3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计信学院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3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体育学院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3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电子工程学院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3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职业技术师范学院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3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设计学院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5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CFCFC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CFCFC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CFCFC"/>
        </w:rPr>
        <w:t> 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4"/>
          <w:szCs w:val="24"/>
          <w:u w:val="none"/>
          <w:shd w:val="clear" w:fill="FCFCFC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4"/>
          <w:szCs w:val="24"/>
          <w:u w:val="none"/>
          <w:shd w:val="clear" w:fill="FCFCFC"/>
        </w:rPr>
        <w:instrText xml:space="preserve"> HYPERLINK "http://xgb.gxnu.edu.cn/_upload/article/files/47/d0/1a60d91a4b498c91a077a12b9ac0/62da6470-6257-4084-89a5-7b8a2534cd4e.rar" \t "http://xgb.gxnu.edu.cn/2018/0417/c1054a140374/_blank" </w:instrTex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4"/>
          <w:szCs w:val="24"/>
          <w:u w:val="none"/>
          <w:shd w:val="clear" w:fill="FCFCFC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D3D3D"/>
          <w:spacing w:val="0"/>
          <w:sz w:val="24"/>
          <w:szCs w:val="24"/>
          <w:u w:val="none"/>
          <w:shd w:val="clear" w:fill="FCFCFC"/>
        </w:rPr>
        <w:t>20180417关于做好我校2018年自治区优秀毕业生推荐工作的通知.rar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4"/>
          <w:szCs w:val="24"/>
          <w:u w:val="none"/>
          <w:shd w:val="clear" w:fill="FCFCFC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80BD9"/>
    <w:rsid w:val="30C829A5"/>
    <w:rsid w:val="4C48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2019-06-23T04:35:00Z</dcterms:created>
  <dc:creator>Administrator</dc:creator>
  <cp:lastModifiedBy>Administrator</cp:lastModifiedBy>
  <dcterms:modified xsi:type="dcterms:W3CDTF">2019-06-23T07:37:12Z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